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ED605A" w:rsidRPr="001504AB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258F0E05" w14:textId="77777777" w:rsidR="00ED605A" w:rsidRDefault="00CD47C1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«Друть-Агро»</w:t>
            </w:r>
          </w:p>
          <w:p w14:paraId="010CB9A8" w14:textId="72F07C9B" w:rsidR="00CD47C1" w:rsidRPr="00CD47C1" w:rsidRDefault="00CD47C1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r>
              <w:rPr>
                <w:rFonts w:ascii="Times New Roman" w:hAnsi="Times New Roman"/>
                <w:sz w:val="28"/>
                <w:szCs w:val="28"/>
              </w:rPr>
              <w:t>Круглянский Рассвет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14:paraId="010CB9AC" w14:textId="77777777" w:rsidTr="00477D3F">
        <w:tc>
          <w:tcPr>
            <w:tcW w:w="4644" w:type="dxa"/>
            <w:shd w:val="clear" w:color="auto" w:fill="auto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03DC3D63" w14:textId="77777777" w:rsidR="00ED605A" w:rsidRDefault="00CD47C1" w:rsidP="00CD47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Могилевская обл., Круглянский р-н, аг. Старое Радча, ул. Юбилейная, д.2 открытое акционерное общество «Друть-Агро»</w:t>
            </w:r>
          </w:p>
          <w:p w14:paraId="010CB9AB" w14:textId="6577C524" w:rsidR="00CD47C1" w:rsidRPr="00CD47C1" w:rsidRDefault="00CD47C1" w:rsidP="00CD47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Могилевская обл., Круглянский р-н, аг. </w:t>
            </w:r>
            <w:r>
              <w:rPr>
                <w:rFonts w:ascii="Times New Roman" w:hAnsi="Times New Roman"/>
                <w:sz w:val="28"/>
                <w:szCs w:val="28"/>
              </w:rPr>
              <w:t>Ельковщина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Колхозная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открытое акционерное общество «</w:t>
            </w:r>
            <w:r>
              <w:rPr>
                <w:rFonts w:ascii="Times New Roman" w:hAnsi="Times New Roman"/>
                <w:sz w:val="28"/>
                <w:szCs w:val="28"/>
              </w:rPr>
              <w:t>Круглянский Рассвет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14:paraId="010CB9AF" w14:textId="77777777" w:rsidTr="00477D3F">
        <w:tc>
          <w:tcPr>
            <w:tcW w:w="4644" w:type="dxa"/>
            <w:shd w:val="clear" w:color="auto" w:fill="auto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6EE4C623" w14:textId="7CCC619C" w:rsidR="00CD47C1" w:rsidRDefault="00CD47C1" w:rsidP="00CD47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213189 </w:t>
            </w:r>
            <w:r>
              <w:rPr>
                <w:rFonts w:ascii="Times New Roman" w:hAnsi="Times New Roman"/>
                <w:sz w:val="28"/>
                <w:szCs w:val="28"/>
              </w:rPr>
              <w:t>Могилевская обл.,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Круглянский р-н, аг. Старое Радча, ул. Юбилейная, д.2 открытое акционерное общество «Друть-Агро»</w:t>
            </w:r>
          </w:p>
          <w:p w14:paraId="010CB9AE" w14:textId="58C7AF0E" w:rsidR="00ED605A" w:rsidRPr="001504AB" w:rsidRDefault="00CD47C1" w:rsidP="00CD47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213192 </w:t>
            </w:r>
            <w:r>
              <w:rPr>
                <w:rFonts w:ascii="Times New Roman" w:hAnsi="Times New Roman"/>
                <w:sz w:val="28"/>
                <w:szCs w:val="28"/>
              </w:rPr>
              <w:t>Могилевская обл., Круглянский р-н, аг. Ельковщина, ул. Колхозная, д.7 открытое акционерное общество «Круглянский Рассвет»</w:t>
            </w:r>
          </w:p>
        </w:tc>
      </w:tr>
      <w:tr w:rsidR="00ED605A" w:rsidRPr="001504AB" w14:paraId="010CB9B2" w14:textId="77777777" w:rsidTr="00477D3F">
        <w:tc>
          <w:tcPr>
            <w:tcW w:w="4644" w:type="dxa"/>
            <w:shd w:val="clear" w:color="auto" w:fill="auto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010CB9B1" w14:textId="0F31B51A" w:rsidR="00ED605A" w:rsidRPr="001504AB" w:rsidRDefault="00CD47C1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Реорганизация ОАО «Друть-Агро» в форме присоединения к ОАО «Круглянский Рассвет»</w:t>
            </w:r>
          </w:p>
        </w:tc>
      </w:tr>
      <w:tr w:rsidR="00ED605A" w:rsidRPr="001504AB" w14:paraId="010CB9B5" w14:textId="77777777" w:rsidTr="00477D3F">
        <w:tc>
          <w:tcPr>
            <w:tcW w:w="4644" w:type="dxa"/>
            <w:shd w:val="clear" w:color="auto" w:fill="auto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010CB9B4" w14:textId="158B731D" w:rsidR="00ED605A" w:rsidRPr="001504AB" w:rsidRDefault="00CD47C1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Круглянский районный исполнительный комитет, управление по сельскому хозяйству и продовольствию, постановление коллегии от 13 ноября 2025 г. №11-2</w:t>
            </w:r>
          </w:p>
        </w:tc>
      </w:tr>
      <w:tr w:rsidR="00ED605A" w:rsidRPr="001504AB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010CB9B7" w14:textId="44195BFD" w:rsidR="00ED605A" w:rsidRPr="001504AB" w:rsidRDefault="00CD47C1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Акции распределяются среди акционеров присоединяемого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общества</w:t>
            </w:r>
          </w:p>
        </w:tc>
      </w:tr>
      <w:tr w:rsidR="00966421" w:rsidRPr="001504AB" w14:paraId="010CB9BB" w14:textId="77777777" w:rsidTr="00477D3F">
        <w:tc>
          <w:tcPr>
            <w:tcW w:w="4644" w:type="dxa"/>
            <w:shd w:val="clear" w:color="auto" w:fill="auto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010CB9BA" w14:textId="6AC767B2" w:rsidR="00966421" w:rsidRPr="001504AB" w:rsidRDefault="00617E1A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ОАО «Белагропромбанк», </w:t>
            </w:r>
            <w:r w:rsidRPr="00617E1A">
              <w:rPr>
                <w:rFonts w:ascii="Times New Roman" w:hAnsi="Times New Roman"/>
                <w:sz w:val="28"/>
                <w:szCs w:val="28"/>
              </w:rPr>
              <w:t>220036, г. Минск, пр. Жукова, дом 3</w:t>
            </w:r>
            <w:r>
              <w:rPr>
                <w:rFonts w:ascii="Times New Roman" w:hAnsi="Times New Roman"/>
                <w:sz w:val="28"/>
                <w:szCs w:val="28"/>
              </w:rPr>
              <w:t>, УНП 100693551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17E1A"/>
    <w:rsid w:val="006C63E0"/>
    <w:rsid w:val="006D3920"/>
    <w:rsid w:val="007669AF"/>
    <w:rsid w:val="007E7761"/>
    <w:rsid w:val="008056F4"/>
    <w:rsid w:val="00806B47"/>
    <w:rsid w:val="00822401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47C1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kontora_1</cp:lastModifiedBy>
  <cp:revision>5</cp:revision>
  <dcterms:created xsi:type="dcterms:W3CDTF">2023-08-16T14:40:00Z</dcterms:created>
  <dcterms:modified xsi:type="dcterms:W3CDTF">2025-12-04T06:46:00Z</dcterms:modified>
</cp:coreProperties>
</file>